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4"/>
        <w:gridCol w:w="5856"/>
      </w:tblGrid>
      <w:tr>
        <w:trPr>
          <w:trHeight w:val="1223" w:hRule="atLeast"/>
        </w:trPr>
        <w:tc>
          <w:tcPr>
            <w:tcW w:w="3244" w:type="dxa"/>
          </w:tcPr>
          <w:p>
            <w:pPr>
              <w:pStyle w:val="TableParagraph"/>
              <w:spacing w:line="240" w:lineRule="auto"/>
              <w:ind w:left="0" w:right="35"/>
              <w:jc w:val="center"/>
              <w:rPr>
                <w:b/>
                <w:sz w:val="26"/>
              </w:rPr>
            </w:pPr>
            <w:r>
              <w:rPr>
                <w:b/>
                <w:sz w:val="26"/>
              </w:rPr>
              <w:t>HỘI ĐỒNG NHÂN</w:t>
            </w:r>
            <w:r>
              <w:rPr>
                <w:b/>
                <w:spacing w:val="-11"/>
                <w:sz w:val="26"/>
              </w:rPr>
              <w:t> </w:t>
            </w:r>
            <w:r>
              <w:rPr>
                <w:b/>
                <w:sz w:val="26"/>
              </w:rPr>
              <w:t>DÂN TỈNH QUẢNG</w:t>
            </w:r>
            <w:r>
              <w:rPr>
                <w:b/>
                <w:spacing w:val="-4"/>
                <w:sz w:val="26"/>
              </w:rPr>
              <w:t> </w:t>
            </w:r>
            <w:r>
              <w:rPr>
                <w:b/>
                <w:sz w:val="26"/>
              </w:rPr>
              <w:t>NAM</w:t>
            </w:r>
          </w:p>
          <w:p>
            <w:pPr>
              <w:pStyle w:val="TableParagraph"/>
              <w:spacing w:line="20" w:lineRule="exact"/>
              <w:ind w:left="942"/>
              <w:rPr>
                <w:sz w:val="2"/>
              </w:rPr>
            </w:pPr>
            <w:r>
              <w:rPr>
                <w:sz w:val="2"/>
              </w:rPr>
              <w:pict>
                <v:group style="width:62.25pt;height:.75pt;mso-position-horizontal-relative:char;mso-position-vertical-relative:line" coordorigin="0,0" coordsize="1245,15">
                  <v:line style="position:absolute" from="0,7" to="1245,7" stroked="true" strokeweight=".72pt" strokecolor="#000000">
                    <v:stroke dashstyle="solid"/>
                  </v:line>
                </v:group>
              </w:pict>
            </w:r>
            <w:r>
              <w:rPr>
                <w:sz w:val="2"/>
              </w:rPr>
            </w:r>
          </w:p>
          <w:p>
            <w:pPr>
              <w:pStyle w:val="TableParagraph"/>
              <w:spacing w:line="240" w:lineRule="auto" w:before="8"/>
              <w:ind w:left="0"/>
              <w:rPr>
                <w:sz w:val="22"/>
              </w:rPr>
            </w:pPr>
          </w:p>
          <w:p>
            <w:pPr>
              <w:pStyle w:val="TableParagraph"/>
              <w:tabs>
                <w:tab w:pos="1060" w:val="left" w:leader="none"/>
              </w:tabs>
              <w:spacing w:line="240" w:lineRule="auto"/>
              <w:ind w:left="0" w:right="36"/>
              <w:jc w:val="center"/>
              <w:rPr>
                <w:sz w:val="26"/>
              </w:rPr>
            </w:pPr>
            <w:r>
              <w:rPr>
                <w:sz w:val="26"/>
              </w:rPr>
              <w:t>Số: </w:t>
            </w:r>
            <w:r>
              <w:rPr>
                <w:spacing w:val="61"/>
                <w:sz w:val="26"/>
              </w:rPr>
              <w:t> </w:t>
            </w:r>
            <w:r>
              <w:rPr>
                <w:sz w:val="26"/>
              </w:rPr>
              <w:t>17</w:t>
              <w:tab/>
              <w:t>/NQ-HĐND</w:t>
            </w:r>
          </w:p>
        </w:tc>
        <w:tc>
          <w:tcPr>
            <w:tcW w:w="5856" w:type="dxa"/>
          </w:tcPr>
          <w:p>
            <w:pPr>
              <w:pStyle w:val="TableParagraph"/>
              <w:spacing w:line="287" w:lineRule="exact"/>
              <w:ind w:left="214" w:right="177"/>
              <w:jc w:val="center"/>
              <w:rPr>
                <w:b/>
                <w:sz w:val="26"/>
              </w:rPr>
            </w:pPr>
            <w:r>
              <w:rPr>
                <w:b/>
                <w:sz w:val="26"/>
              </w:rPr>
              <w:t>CỘNG HÒA XÃ HỘI CHỦ NGHĨA VIỆT NAM</w:t>
            </w:r>
          </w:p>
          <w:p>
            <w:pPr>
              <w:pStyle w:val="TableParagraph"/>
              <w:spacing w:line="322" w:lineRule="exact" w:after="23"/>
              <w:ind w:left="214" w:right="169"/>
              <w:jc w:val="center"/>
              <w:rPr>
                <w:b/>
                <w:sz w:val="28"/>
              </w:rPr>
            </w:pPr>
            <w:r>
              <w:rPr>
                <w:b/>
                <w:sz w:val="28"/>
              </w:rPr>
              <w:t>Độc lập - Tự do - Hạnh phúc</w:t>
            </w:r>
          </w:p>
          <w:p>
            <w:pPr>
              <w:pStyle w:val="TableParagraph"/>
              <w:spacing w:line="20" w:lineRule="exact"/>
              <w:ind w:left="1200"/>
              <w:rPr>
                <w:sz w:val="2"/>
              </w:rPr>
            </w:pPr>
            <w:r>
              <w:rPr>
                <w:sz w:val="2"/>
              </w:rPr>
              <w:pict>
                <v:group style="width:177.45pt;height:.75pt;mso-position-horizontal-relative:char;mso-position-vertical-relative:line" coordorigin="0,0" coordsize="3549,15">
                  <v:line style="position:absolute" from="0,7" to="3549,7" stroked="true" strokeweight=".72pt" strokecolor="#000000">
                    <v:stroke dashstyle="solid"/>
                  </v:line>
                </v:group>
              </w:pict>
            </w:r>
            <w:r>
              <w:rPr>
                <w:sz w:val="2"/>
              </w:rPr>
            </w:r>
          </w:p>
          <w:p>
            <w:pPr>
              <w:pStyle w:val="TableParagraph"/>
              <w:spacing w:line="240" w:lineRule="auto" w:before="9"/>
              <w:ind w:left="0"/>
              <w:rPr>
                <w:sz w:val="23"/>
              </w:rPr>
            </w:pPr>
          </w:p>
          <w:p>
            <w:pPr>
              <w:pStyle w:val="TableParagraph"/>
              <w:spacing w:line="279" w:lineRule="exact"/>
              <w:ind w:left="214" w:right="173"/>
              <w:jc w:val="center"/>
              <w:rPr>
                <w:i/>
                <w:sz w:val="26"/>
              </w:rPr>
            </w:pPr>
            <w:r>
              <w:rPr>
                <w:i/>
                <w:sz w:val="26"/>
              </w:rPr>
              <w:t>Quảng Nam, ngày 21 tháng 4 năm 2022</w:t>
            </w:r>
          </w:p>
        </w:tc>
      </w:tr>
    </w:tbl>
    <w:p>
      <w:pPr>
        <w:pStyle w:val="BodyText"/>
        <w:rPr>
          <w:i w:val="0"/>
          <w:sz w:val="20"/>
        </w:rPr>
      </w:pPr>
    </w:p>
    <w:p>
      <w:pPr>
        <w:pStyle w:val="BodyText"/>
        <w:rPr>
          <w:i w:val="0"/>
          <w:sz w:val="20"/>
        </w:rPr>
      </w:pPr>
    </w:p>
    <w:p>
      <w:pPr>
        <w:pStyle w:val="BodyText"/>
        <w:rPr>
          <w:i w:val="0"/>
          <w:sz w:val="20"/>
        </w:rPr>
      </w:pPr>
    </w:p>
    <w:p>
      <w:pPr>
        <w:pStyle w:val="Heading1"/>
        <w:spacing w:line="322" w:lineRule="exact" w:before="241"/>
        <w:ind w:right="544"/>
      </w:pPr>
      <w:r>
        <w:rPr/>
        <w:t>NGHỊ QUYẾT</w:t>
      </w:r>
    </w:p>
    <w:p>
      <w:pPr>
        <w:spacing w:before="0"/>
        <w:ind w:left="501" w:right="833" w:firstLine="0"/>
        <w:jc w:val="center"/>
        <w:rPr>
          <w:b/>
          <w:sz w:val="28"/>
        </w:rPr>
      </w:pPr>
      <w:r>
        <w:rPr/>
        <w:pict>
          <v:shape style="position:absolute;margin-left:258.720001pt;margin-top:34.410328pt;width:116.25pt;height:.1pt;mso-position-horizontal-relative:page;mso-position-vertical-relative:paragraph;z-index:-15727616;mso-wrap-distance-left:0;mso-wrap-distance-right:0" coordorigin="5174,688" coordsize="2325,0" path="m5174,688l7499,688e" filled="false" stroked="true" strokeweight=".72pt" strokecolor="#000000">
            <v:path arrowok="t"/>
            <v:stroke dashstyle="solid"/>
            <w10:wrap type="topAndBottom"/>
          </v:shape>
        </w:pict>
      </w:r>
      <w:r>
        <w:rPr>
          <w:b/>
          <w:sz w:val="28"/>
        </w:rPr>
        <w:t>Quy định danh mục dịch vụ sự nghiệp công sử dụng ngân sách nhà nước áp dụng trên địa bàn tỉnh Quảng Nam</w:t>
      </w:r>
    </w:p>
    <w:p>
      <w:pPr>
        <w:pStyle w:val="BodyText"/>
        <w:spacing w:before="10"/>
        <w:rPr>
          <w:b/>
          <w:i w:val="0"/>
          <w:sz w:val="41"/>
        </w:rPr>
      </w:pPr>
    </w:p>
    <w:p>
      <w:pPr>
        <w:spacing w:before="0"/>
        <w:ind w:left="2006" w:right="2335" w:firstLine="0"/>
        <w:jc w:val="center"/>
        <w:rPr>
          <w:b/>
          <w:sz w:val="28"/>
        </w:rPr>
      </w:pPr>
      <w:r>
        <w:rPr>
          <w:b/>
          <w:sz w:val="28"/>
        </w:rPr>
        <w:t>HỘI ĐỒNG NHÂN DÂN TỈNH QUẢNG NAM KHÓA X, KỲ HỌP THỨ BẢY</w:t>
      </w:r>
    </w:p>
    <w:p>
      <w:pPr>
        <w:pStyle w:val="BodyText"/>
        <w:spacing w:before="4"/>
        <w:rPr>
          <w:b/>
          <w:i w:val="0"/>
          <w:sz w:val="42"/>
        </w:rPr>
      </w:pPr>
    </w:p>
    <w:p>
      <w:pPr>
        <w:pStyle w:val="BodyText"/>
        <w:ind w:left="302" w:right="636" w:firstLine="719"/>
        <w:jc w:val="both"/>
      </w:pPr>
      <w:r>
        <w:rPr>
          <w:i/>
        </w:rPr>
        <w:t>Căn cứ Luật Tổ chức chính quyền địa phương ngày 19 tháng 6 năm 2015; </w:t>
      </w:r>
      <w:r>
        <w:rPr/>
        <w:t>Luật sửa đổi, bổ sung một số điều của Luật Tổ chức Chính phủ và Luật Tổ chức chính quyền địa phương ngày 22 tháng11 năm 2019;</w:t>
      </w:r>
    </w:p>
    <w:p>
      <w:pPr>
        <w:pStyle w:val="BodyText"/>
        <w:spacing w:before="122"/>
        <w:ind w:left="1021"/>
        <w:jc w:val="both"/>
        <w:rPr>
          <w:i/>
        </w:rPr>
      </w:pPr>
      <w:r>
        <w:rPr>
          <w:i/>
        </w:rPr>
        <w:t>Căn cứ Luật Ngân sách nhà nước ngày 25 tháng 6 năm 2015;</w:t>
      </w:r>
    </w:p>
    <w:p>
      <w:pPr>
        <w:pStyle w:val="BodyText"/>
        <w:spacing w:before="119"/>
        <w:ind w:left="302" w:right="633" w:firstLine="789"/>
        <w:jc w:val="both"/>
      </w:pPr>
      <w:r>
        <w:rPr>
          <w:i/>
        </w:rPr>
        <w:t>Căn cứ Nghị định số 32/2019/NĐ-CP ngày 10 tháng 4 năm 2019 của </w:t>
      </w:r>
      <w:r>
        <w:rPr/>
        <w:t>Chính phủ quy định giao nhiệm vụ, đặt hàng hoặc đấu thầu cung cấp sản phẩm, dịch vụ công sử dụng ngân sách nhà nước từ nguồn kinh phí chi thường xuyên; Nghị định số 60/2021/NĐ-CP ngày 21 tháng 6 năm 2021 của Chính phủ quy định cơ chế tự chủ tài chính của đơn vị sự nghiệp công lập;</w:t>
      </w:r>
    </w:p>
    <w:p>
      <w:pPr>
        <w:pStyle w:val="BodyText"/>
        <w:spacing w:before="121"/>
        <w:ind w:left="302" w:right="627" w:firstLine="719"/>
        <w:jc w:val="both"/>
      </w:pPr>
      <w:r>
        <w:rPr>
          <w:i/>
        </w:rPr>
        <w:t>Xét Tờ trình số 1864/TTr-UBND ngày 30 tháng 3 năm 2022 của UBND </w:t>
      </w:r>
      <w:r>
        <w:rPr/>
        <w:t>tỉnh đề nghị ban hành Nghị quyết quy định danh mục dịch vụ sự nghiệp công sử dụng ngân sách nhà nước áp dụng trên địa bàn tỉnh Quảng Nam; Báo cáo thẩm tra số 41/BC-HĐND ngày 18 tháng 4 năm 2022 của Ban Kinh tế - Ngân sách Hội đồng nhân dân tỉnh; ý kiến thảo luận của đại biểu Hội đồng nhân dân tỉnh tại kỳ họp.</w:t>
      </w:r>
    </w:p>
    <w:p>
      <w:pPr>
        <w:pStyle w:val="BodyText"/>
        <w:spacing w:before="7"/>
        <w:rPr>
          <w:i/>
          <w:sz w:val="13"/>
        </w:rPr>
      </w:pPr>
    </w:p>
    <w:p>
      <w:pPr>
        <w:pStyle w:val="Heading1"/>
        <w:spacing w:before="89"/>
        <w:ind w:right="830"/>
      </w:pPr>
      <w:r>
        <w:rPr/>
        <w:t>QUYẾT NGHỊ:</w:t>
      </w:r>
    </w:p>
    <w:p>
      <w:pPr>
        <w:spacing w:before="234"/>
        <w:ind w:left="302" w:right="639" w:firstLine="707"/>
        <w:jc w:val="left"/>
        <w:rPr>
          <w:sz w:val="28"/>
        </w:rPr>
      </w:pPr>
      <w:r>
        <w:rPr>
          <w:b/>
          <w:sz w:val="28"/>
        </w:rPr>
        <w:t>Điều 1. </w:t>
      </w:r>
      <w:r>
        <w:rPr>
          <w:sz w:val="28"/>
        </w:rPr>
        <w:t>Ban hành danh mục dịch vụ sự nghiệp công sử dụng ngân sách nhà nước áp dụng trên địa bàn tỉnh Quảng Nam (kèm theo các phụ lục).</w:t>
      </w:r>
    </w:p>
    <w:p>
      <w:pPr>
        <w:spacing w:before="125"/>
        <w:ind w:left="1010" w:right="0" w:firstLine="0"/>
        <w:jc w:val="left"/>
        <w:rPr>
          <w:b/>
          <w:sz w:val="28"/>
        </w:rPr>
      </w:pPr>
      <w:r>
        <w:rPr>
          <w:b/>
          <w:sz w:val="28"/>
        </w:rPr>
        <w:t>Điều 2. Tổ chức thực hiện</w:t>
      </w:r>
    </w:p>
    <w:p>
      <w:pPr>
        <w:pStyle w:val="ListParagraph"/>
        <w:numPr>
          <w:ilvl w:val="0"/>
          <w:numId w:val="1"/>
        </w:numPr>
        <w:tabs>
          <w:tab w:pos="1303" w:val="left" w:leader="none"/>
        </w:tabs>
        <w:spacing w:line="240" w:lineRule="auto" w:before="115" w:after="0"/>
        <w:ind w:left="1302" w:right="0" w:hanging="282"/>
        <w:jc w:val="left"/>
        <w:rPr>
          <w:sz w:val="28"/>
        </w:rPr>
      </w:pPr>
      <w:r>
        <w:rPr>
          <w:sz w:val="28"/>
        </w:rPr>
        <w:t>Giao Ủy ban nhân dân tỉnh triển khai thực hiện Nghị</w:t>
      </w:r>
      <w:r>
        <w:rPr>
          <w:spacing w:val="-10"/>
          <w:sz w:val="28"/>
        </w:rPr>
        <w:t> </w:t>
      </w:r>
      <w:r>
        <w:rPr>
          <w:sz w:val="28"/>
        </w:rPr>
        <w:t>quyết.</w:t>
      </w:r>
    </w:p>
    <w:p>
      <w:pPr>
        <w:pStyle w:val="ListParagraph"/>
        <w:numPr>
          <w:ilvl w:val="0"/>
          <w:numId w:val="1"/>
        </w:numPr>
        <w:tabs>
          <w:tab w:pos="1324" w:val="left" w:leader="none"/>
        </w:tabs>
        <w:spacing w:line="242" w:lineRule="auto" w:before="120" w:after="0"/>
        <w:ind w:left="302" w:right="638" w:firstLine="719"/>
        <w:jc w:val="left"/>
        <w:rPr>
          <w:sz w:val="28"/>
        </w:rPr>
      </w:pPr>
      <w:r>
        <w:rPr>
          <w:sz w:val="28"/>
        </w:rPr>
        <w:t>Thường trực Hội đồng nhân dân, các Ban của Hội đồng nhân dân, Tổ đại biểu và đại biểu Hội đồng nhân dân tỉnh giám </w:t>
      </w:r>
      <w:r>
        <w:rPr>
          <w:spacing w:val="2"/>
          <w:sz w:val="28"/>
        </w:rPr>
        <w:t>sát </w:t>
      </w:r>
      <w:r>
        <w:rPr>
          <w:sz w:val="28"/>
        </w:rPr>
        <w:t>việc thực hiện Nghị</w:t>
      </w:r>
      <w:r>
        <w:rPr>
          <w:spacing w:val="-37"/>
          <w:sz w:val="28"/>
        </w:rPr>
        <w:t> </w:t>
      </w:r>
      <w:r>
        <w:rPr>
          <w:sz w:val="28"/>
        </w:rPr>
        <w:t>quyết.</w:t>
      </w:r>
    </w:p>
    <w:p>
      <w:pPr>
        <w:spacing w:after="0" w:line="242" w:lineRule="auto"/>
        <w:jc w:val="left"/>
        <w:rPr>
          <w:sz w:val="28"/>
        </w:rPr>
        <w:sectPr>
          <w:type w:val="continuous"/>
          <w:pgSz w:w="11910" w:h="16850"/>
          <w:pgMar w:top="1220" w:bottom="280" w:left="1400" w:right="500"/>
        </w:sectPr>
      </w:pPr>
    </w:p>
    <w:p>
      <w:pPr>
        <w:spacing w:before="78"/>
        <w:ind w:left="0" w:right="330" w:firstLine="0"/>
        <w:jc w:val="center"/>
        <w:rPr>
          <w:sz w:val="28"/>
        </w:rPr>
      </w:pPr>
      <w:r>
        <w:rPr>
          <w:w w:val="100"/>
          <w:sz w:val="28"/>
        </w:rPr>
        <w:t>2</w:t>
      </w:r>
    </w:p>
    <w:p>
      <w:pPr>
        <w:pStyle w:val="BodyText"/>
        <w:spacing w:before="9"/>
        <w:rPr>
          <w:i w:val="0"/>
          <w:sz w:val="33"/>
        </w:rPr>
      </w:pPr>
    </w:p>
    <w:p>
      <w:pPr>
        <w:spacing w:before="0"/>
        <w:ind w:left="302" w:right="639" w:firstLine="566"/>
        <w:jc w:val="left"/>
        <w:rPr>
          <w:sz w:val="28"/>
        </w:rPr>
      </w:pPr>
      <w:r>
        <w:rPr/>
        <w:drawing>
          <wp:anchor distT="0" distB="0" distL="0" distR="0" allowOverlap="1" layoutInCell="1" locked="0" behindDoc="1" simplePos="0" relativeHeight="487537152">
            <wp:simplePos x="0" y="0"/>
            <wp:positionH relativeFrom="page">
              <wp:posOffset>4914900</wp:posOffset>
            </wp:positionH>
            <wp:positionV relativeFrom="paragraph">
              <wp:posOffset>888241</wp:posOffset>
            </wp:positionV>
            <wp:extent cx="2298104" cy="76457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98104" cy="764571"/>
                    </a:xfrm>
                    <a:prstGeom prst="rect">
                      <a:avLst/>
                    </a:prstGeom>
                  </pic:spPr>
                </pic:pic>
              </a:graphicData>
            </a:graphic>
          </wp:anchor>
        </w:drawing>
      </w:r>
      <w:r>
        <w:rPr>
          <w:sz w:val="28"/>
        </w:rPr>
        <w:t>Nghị quyết này đã được Hội đồng nhân dân tỉnh Quảng Nam khóa X, kỳ họp thứ bảy thông qua ngày 21 tháng 4 năm 2022./.</w:t>
      </w:r>
    </w:p>
    <w:p>
      <w:pPr>
        <w:pStyle w:val="BodyText"/>
        <w:spacing w:before="7"/>
        <w:rPr>
          <w:i w:val="0"/>
          <w:sz w:val="19"/>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66"/>
        <w:gridCol w:w="3134"/>
      </w:tblGrid>
      <w:tr>
        <w:trPr>
          <w:trHeight w:val="4289" w:hRule="atLeast"/>
        </w:trPr>
        <w:tc>
          <w:tcPr>
            <w:tcW w:w="5466" w:type="dxa"/>
          </w:tcPr>
          <w:p>
            <w:pPr>
              <w:pStyle w:val="TableParagraph"/>
              <w:spacing w:line="243" w:lineRule="exact"/>
              <w:ind w:left="308"/>
              <w:rPr>
                <w:b/>
                <w:i/>
                <w:sz w:val="22"/>
              </w:rPr>
            </w:pPr>
            <w:r>
              <w:rPr>
                <w:b/>
                <w:i/>
                <w:sz w:val="22"/>
              </w:rPr>
              <w:t>Nơi nhận:</w:t>
            </w:r>
          </w:p>
          <w:p>
            <w:pPr>
              <w:pStyle w:val="TableParagraph"/>
              <w:numPr>
                <w:ilvl w:val="0"/>
                <w:numId w:val="2"/>
              </w:numPr>
              <w:tabs>
                <w:tab w:pos="328" w:val="left" w:leader="none"/>
              </w:tabs>
              <w:spacing w:line="251" w:lineRule="exact" w:before="0" w:after="0"/>
              <w:ind w:left="327" w:right="0" w:hanging="128"/>
              <w:jc w:val="left"/>
              <w:rPr>
                <w:sz w:val="22"/>
              </w:rPr>
            </w:pPr>
            <w:r>
              <w:rPr>
                <w:sz w:val="22"/>
              </w:rPr>
              <w:t>UBTVQH;</w:t>
            </w:r>
          </w:p>
          <w:p>
            <w:pPr>
              <w:pStyle w:val="TableParagraph"/>
              <w:numPr>
                <w:ilvl w:val="0"/>
                <w:numId w:val="2"/>
              </w:numPr>
              <w:tabs>
                <w:tab w:pos="325" w:val="left" w:leader="none"/>
              </w:tabs>
              <w:spacing w:line="252" w:lineRule="exact" w:before="0" w:after="0"/>
              <w:ind w:left="324" w:right="0" w:hanging="125"/>
              <w:jc w:val="left"/>
              <w:rPr>
                <w:sz w:val="22"/>
              </w:rPr>
            </w:pPr>
            <w:r>
              <w:rPr>
                <w:sz w:val="22"/>
              </w:rPr>
              <w:t>VP: QH, CTN, CP;</w:t>
            </w:r>
          </w:p>
          <w:p>
            <w:pPr>
              <w:pStyle w:val="TableParagraph"/>
              <w:numPr>
                <w:ilvl w:val="0"/>
                <w:numId w:val="2"/>
              </w:numPr>
              <w:tabs>
                <w:tab w:pos="328" w:val="left" w:leader="none"/>
              </w:tabs>
              <w:spacing w:line="252" w:lineRule="exact" w:before="1" w:after="0"/>
              <w:ind w:left="327" w:right="0" w:hanging="128"/>
              <w:jc w:val="left"/>
              <w:rPr>
                <w:sz w:val="22"/>
              </w:rPr>
            </w:pPr>
            <w:r>
              <w:rPr>
                <w:sz w:val="22"/>
              </w:rPr>
              <w:t>Ban</w:t>
            </w:r>
            <w:r>
              <w:rPr>
                <w:spacing w:val="-1"/>
                <w:sz w:val="22"/>
              </w:rPr>
              <w:t> </w:t>
            </w:r>
            <w:r>
              <w:rPr>
                <w:sz w:val="22"/>
              </w:rPr>
              <w:t>CTĐB-UBTVQH;</w:t>
            </w:r>
          </w:p>
          <w:p>
            <w:pPr>
              <w:pStyle w:val="TableParagraph"/>
              <w:numPr>
                <w:ilvl w:val="0"/>
                <w:numId w:val="2"/>
              </w:numPr>
              <w:tabs>
                <w:tab w:pos="328" w:val="left" w:leader="none"/>
              </w:tabs>
              <w:spacing w:line="252" w:lineRule="exact" w:before="0" w:after="0"/>
              <w:ind w:left="327" w:right="0" w:hanging="128"/>
              <w:jc w:val="left"/>
              <w:rPr>
                <w:sz w:val="22"/>
              </w:rPr>
            </w:pPr>
            <w:r>
              <w:rPr>
                <w:sz w:val="22"/>
              </w:rPr>
              <w:t>Bộ Tài</w:t>
            </w:r>
            <w:r>
              <w:rPr>
                <w:spacing w:val="-1"/>
                <w:sz w:val="22"/>
              </w:rPr>
              <w:t> </w:t>
            </w:r>
            <w:r>
              <w:rPr>
                <w:sz w:val="22"/>
              </w:rPr>
              <w:t>chính;</w:t>
            </w:r>
          </w:p>
          <w:p>
            <w:pPr>
              <w:pStyle w:val="TableParagraph"/>
              <w:numPr>
                <w:ilvl w:val="0"/>
                <w:numId w:val="2"/>
              </w:numPr>
              <w:tabs>
                <w:tab w:pos="328" w:val="left" w:leader="none"/>
              </w:tabs>
              <w:spacing w:line="252" w:lineRule="exact" w:before="0" w:after="0"/>
              <w:ind w:left="327" w:right="0" w:hanging="128"/>
              <w:jc w:val="left"/>
              <w:rPr>
                <w:sz w:val="22"/>
              </w:rPr>
            </w:pPr>
            <w:r>
              <w:rPr>
                <w:sz w:val="22"/>
              </w:rPr>
              <w:t>Ban TVTU, TT HĐND, UBND</w:t>
            </w:r>
            <w:r>
              <w:rPr>
                <w:spacing w:val="-3"/>
                <w:sz w:val="22"/>
              </w:rPr>
              <w:t> </w:t>
            </w:r>
            <w:r>
              <w:rPr>
                <w:sz w:val="22"/>
              </w:rPr>
              <w:t>tỉnh;</w:t>
            </w:r>
          </w:p>
          <w:p>
            <w:pPr>
              <w:pStyle w:val="TableParagraph"/>
              <w:numPr>
                <w:ilvl w:val="0"/>
                <w:numId w:val="2"/>
              </w:numPr>
              <w:tabs>
                <w:tab w:pos="328" w:val="left" w:leader="none"/>
              </w:tabs>
              <w:spacing w:line="252" w:lineRule="exact" w:before="2" w:after="0"/>
              <w:ind w:left="327" w:right="0" w:hanging="128"/>
              <w:jc w:val="left"/>
              <w:rPr>
                <w:sz w:val="22"/>
              </w:rPr>
            </w:pPr>
            <w:r>
              <w:rPr>
                <w:sz w:val="22"/>
              </w:rPr>
              <w:t>UBMTTQVN, Đoàn ĐBQH</w:t>
            </w:r>
            <w:r>
              <w:rPr>
                <w:spacing w:val="-2"/>
                <w:sz w:val="22"/>
              </w:rPr>
              <w:t> </w:t>
            </w:r>
            <w:r>
              <w:rPr>
                <w:sz w:val="22"/>
              </w:rPr>
              <w:t>tỉnh;</w:t>
            </w:r>
          </w:p>
          <w:p>
            <w:pPr>
              <w:pStyle w:val="TableParagraph"/>
              <w:numPr>
                <w:ilvl w:val="0"/>
                <w:numId w:val="2"/>
              </w:numPr>
              <w:tabs>
                <w:tab w:pos="328" w:val="left" w:leader="none"/>
              </w:tabs>
              <w:spacing w:line="252" w:lineRule="exact" w:before="0" w:after="0"/>
              <w:ind w:left="327" w:right="0" w:hanging="128"/>
              <w:jc w:val="left"/>
              <w:rPr>
                <w:sz w:val="22"/>
              </w:rPr>
            </w:pPr>
            <w:r>
              <w:rPr>
                <w:sz w:val="22"/>
              </w:rPr>
              <w:t>Các Ban của HĐND</w:t>
            </w:r>
            <w:r>
              <w:rPr>
                <w:spacing w:val="-2"/>
                <w:sz w:val="22"/>
              </w:rPr>
              <w:t> </w:t>
            </w:r>
            <w:r>
              <w:rPr>
                <w:sz w:val="22"/>
              </w:rPr>
              <w:t>tỉnh;</w:t>
            </w:r>
          </w:p>
          <w:p>
            <w:pPr>
              <w:pStyle w:val="TableParagraph"/>
              <w:numPr>
                <w:ilvl w:val="0"/>
                <w:numId w:val="2"/>
              </w:numPr>
              <w:tabs>
                <w:tab w:pos="328" w:val="left" w:leader="none"/>
              </w:tabs>
              <w:spacing w:line="252" w:lineRule="exact" w:before="1" w:after="0"/>
              <w:ind w:left="327" w:right="0" w:hanging="128"/>
              <w:jc w:val="left"/>
              <w:rPr>
                <w:sz w:val="22"/>
              </w:rPr>
            </w:pPr>
            <w:r>
              <w:rPr>
                <w:sz w:val="22"/>
              </w:rPr>
              <w:t>Đại biểu HĐND</w:t>
            </w:r>
            <w:r>
              <w:rPr>
                <w:spacing w:val="-3"/>
                <w:sz w:val="22"/>
              </w:rPr>
              <w:t> </w:t>
            </w:r>
            <w:r>
              <w:rPr>
                <w:sz w:val="22"/>
              </w:rPr>
              <w:t>tỉnh;</w:t>
            </w:r>
          </w:p>
          <w:p>
            <w:pPr>
              <w:pStyle w:val="TableParagraph"/>
              <w:numPr>
                <w:ilvl w:val="0"/>
                <w:numId w:val="2"/>
              </w:numPr>
              <w:tabs>
                <w:tab w:pos="325" w:val="left" w:leader="none"/>
              </w:tabs>
              <w:spacing w:line="252" w:lineRule="exact" w:before="0" w:after="0"/>
              <w:ind w:left="324" w:right="0" w:hanging="125"/>
              <w:jc w:val="left"/>
              <w:rPr>
                <w:sz w:val="22"/>
              </w:rPr>
            </w:pPr>
            <w:r>
              <w:rPr>
                <w:sz w:val="22"/>
              </w:rPr>
              <w:t>VP: Tỉnh ủy, UBND</w:t>
            </w:r>
            <w:r>
              <w:rPr>
                <w:spacing w:val="-2"/>
                <w:sz w:val="22"/>
              </w:rPr>
              <w:t> </w:t>
            </w:r>
            <w:r>
              <w:rPr>
                <w:sz w:val="22"/>
              </w:rPr>
              <w:t>tỉnh;</w:t>
            </w:r>
          </w:p>
          <w:p>
            <w:pPr>
              <w:pStyle w:val="TableParagraph"/>
              <w:numPr>
                <w:ilvl w:val="0"/>
                <w:numId w:val="2"/>
              </w:numPr>
              <w:tabs>
                <w:tab w:pos="325" w:val="left" w:leader="none"/>
              </w:tabs>
              <w:spacing w:line="252" w:lineRule="exact" w:before="0" w:after="0"/>
              <w:ind w:left="324" w:right="0" w:hanging="125"/>
              <w:jc w:val="left"/>
              <w:rPr>
                <w:sz w:val="22"/>
              </w:rPr>
            </w:pPr>
            <w:r>
              <w:rPr>
                <w:sz w:val="22"/>
              </w:rPr>
              <w:t>Sở, ban, ngành, đoàn thể thuộc</w:t>
            </w:r>
            <w:r>
              <w:rPr>
                <w:spacing w:val="-6"/>
                <w:sz w:val="22"/>
              </w:rPr>
              <w:t> </w:t>
            </w:r>
            <w:r>
              <w:rPr>
                <w:sz w:val="22"/>
              </w:rPr>
              <w:t>tỉnh;</w:t>
            </w:r>
          </w:p>
          <w:p>
            <w:pPr>
              <w:pStyle w:val="TableParagraph"/>
              <w:numPr>
                <w:ilvl w:val="0"/>
                <w:numId w:val="2"/>
              </w:numPr>
              <w:tabs>
                <w:tab w:pos="325" w:val="left" w:leader="none"/>
              </w:tabs>
              <w:spacing w:line="252" w:lineRule="exact" w:before="1" w:after="0"/>
              <w:ind w:left="324" w:right="0" w:hanging="125"/>
              <w:jc w:val="left"/>
              <w:rPr>
                <w:sz w:val="22"/>
              </w:rPr>
            </w:pPr>
            <w:r>
              <w:rPr>
                <w:sz w:val="22"/>
              </w:rPr>
              <w:t>TT.HĐND, UBND các huyện, thị xã, thành</w:t>
            </w:r>
            <w:r>
              <w:rPr>
                <w:spacing w:val="-1"/>
                <w:sz w:val="22"/>
              </w:rPr>
              <w:t> </w:t>
            </w:r>
            <w:r>
              <w:rPr>
                <w:sz w:val="22"/>
              </w:rPr>
              <w:t>phố;</w:t>
            </w:r>
          </w:p>
          <w:p>
            <w:pPr>
              <w:pStyle w:val="TableParagraph"/>
              <w:numPr>
                <w:ilvl w:val="0"/>
                <w:numId w:val="2"/>
              </w:numPr>
              <w:tabs>
                <w:tab w:pos="325" w:val="left" w:leader="none"/>
              </w:tabs>
              <w:spacing w:line="252" w:lineRule="exact" w:before="0" w:after="0"/>
              <w:ind w:left="324" w:right="0" w:hanging="125"/>
              <w:jc w:val="left"/>
              <w:rPr>
                <w:sz w:val="22"/>
              </w:rPr>
            </w:pPr>
            <w:r>
              <w:rPr>
                <w:sz w:val="22"/>
              </w:rPr>
              <w:t>TTXVN tại Quảng</w:t>
            </w:r>
            <w:r>
              <w:rPr>
                <w:spacing w:val="-6"/>
                <w:sz w:val="22"/>
              </w:rPr>
              <w:t> </w:t>
            </w:r>
            <w:r>
              <w:rPr>
                <w:sz w:val="22"/>
              </w:rPr>
              <w:t>Nam;</w:t>
            </w:r>
          </w:p>
          <w:p>
            <w:pPr>
              <w:pStyle w:val="TableParagraph"/>
              <w:numPr>
                <w:ilvl w:val="0"/>
                <w:numId w:val="2"/>
              </w:numPr>
              <w:tabs>
                <w:tab w:pos="328" w:val="left" w:leader="none"/>
              </w:tabs>
              <w:spacing w:line="253" w:lineRule="exact" w:before="2" w:after="0"/>
              <w:ind w:left="327" w:right="0" w:hanging="128"/>
              <w:jc w:val="left"/>
              <w:rPr>
                <w:sz w:val="22"/>
              </w:rPr>
            </w:pPr>
            <w:r>
              <w:rPr>
                <w:sz w:val="22"/>
              </w:rPr>
              <w:t>Báo Quảng Nam, Đài PT-TH</w:t>
            </w:r>
            <w:r>
              <w:rPr>
                <w:spacing w:val="-4"/>
                <w:sz w:val="22"/>
              </w:rPr>
              <w:t> </w:t>
            </w:r>
            <w:r>
              <w:rPr>
                <w:sz w:val="22"/>
              </w:rPr>
              <w:t>tỉnh;</w:t>
            </w:r>
          </w:p>
          <w:p>
            <w:pPr>
              <w:pStyle w:val="TableParagraph"/>
              <w:numPr>
                <w:ilvl w:val="0"/>
                <w:numId w:val="2"/>
              </w:numPr>
              <w:tabs>
                <w:tab w:pos="328" w:val="left" w:leader="none"/>
              </w:tabs>
              <w:spacing w:line="252" w:lineRule="exact" w:before="0" w:after="0"/>
              <w:ind w:left="327" w:right="0" w:hanging="128"/>
              <w:jc w:val="left"/>
              <w:rPr>
                <w:sz w:val="22"/>
              </w:rPr>
            </w:pPr>
            <w:r>
              <w:rPr>
                <w:sz w:val="22"/>
              </w:rPr>
              <w:t>Cổng Thông tin điện tử</w:t>
            </w:r>
            <w:r>
              <w:rPr>
                <w:spacing w:val="-10"/>
                <w:sz w:val="22"/>
              </w:rPr>
              <w:t> </w:t>
            </w:r>
            <w:r>
              <w:rPr>
                <w:sz w:val="22"/>
              </w:rPr>
              <w:t>tỉnh;</w:t>
            </w:r>
          </w:p>
          <w:p>
            <w:pPr>
              <w:pStyle w:val="TableParagraph"/>
              <w:numPr>
                <w:ilvl w:val="0"/>
                <w:numId w:val="2"/>
              </w:numPr>
              <w:tabs>
                <w:tab w:pos="325" w:val="left" w:leader="none"/>
              </w:tabs>
              <w:spacing w:line="252" w:lineRule="exact" w:before="0" w:after="0"/>
              <w:ind w:left="324" w:right="0" w:hanging="125"/>
              <w:jc w:val="left"/>
              <w:rPr>
                <w:sz w:val="22"/>
              </w:rPr>
            </w:pPr>
            <w:r>
              <w:rPr>
                <w:sz w:val="22"/>
              </w:rPr>
              <w:t>VP Đoàn ĐBQH và HĐND</w:t>
            </w:r>
            <w:r>
              <w:rPr>
                <w:spacing w:val="-1"/>
                <w:sz w:val="22"/>
              </w:rPr>
              <w:t> </w:t>
            </w:r>
            <w:r>
              <w:rPr>
                <w:sz w:val="22"/>
              </w:rPr>
              <w:t>tỉnh;</w:t>
            </w:r>
          </w:p>
          <w:p>
            <w:pPr>
              <w:pStyle w:val="TableParagraph"/>
              <w:spacing w:line="233" w:lineRule="exact" w:before="1"/>
              <w:ind w:left="308"/>
              <w:rPr>
                <w:sz w:val="22"/>
              </w:rPr>
            </w:pPr>
            <w:r>
              <w:rPr>
                <w:sz w:val="22"/>
              </w:rPr>
              <w:t>- Lưu: VT, CTHĐND.</w:t>
            </w:r>
          </w:p>
        </w:tc>
        <w:tc>
          <w:tcPr>
            <w:tcW w:w="3134" w:type="dxa"/>
          </w:tcPr>
          <w:p>
            <w:pPr>
              <w:pStyle w:val="TableParagraph"/>
              <w:spacing w:line="313" w:lineRule="exact"/>
              <w:ind w:left="832" w:right="168"/>
              <w:jc w:val="center"/>
              <w:rPr>
                <w:b/>
                <w:sz w:val="28"/>
              </w:rPr>
            </w:pPr>
            <w:r>
              <w:rPr>
                <w:b/>
                <w:sz w:val="28"/>
              </w:rPr>
              <w:t>CHỦ TỊCH</w:t>
            </w: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ind w:left="0"/>
              <w:rPr>
                <w:sz w:val="30"/>
              </w:rPr>
            </w:pPr>
          </w:p>
          <w:p>
            <w:pPr>
              <w:pStyle w:val="TableParagraph"/>
              <w:spacing w:line="240" w:lineRule="auto" w:before="11"/>
              <w:ind w:left="0"/>
              <w:rPr>
                <w:sz w:val="29"/>
              </w:rPr>
            </w:pPr>
          </w:p>
          <w:p>
            <w:pPr>
              <w:pStyle w:val="TableParagraph"/>
              <w:spacing w:line="240" w:lineRule="auto"/>
              <w:ind w:left="832" w:right="180"/>
              <w:jc w:val="center"/>
              <w:rPr>
                <w:b/>
                <w:sz w:val="28"/>
              </w:rPr>
            </w:pPr>
            <w:r>
              <w:rPr>
                <w:b/>
                <w:sz w:val="28"/>
              </w:rPr>
              <w:t>Phan Việt Cường</w:t>
            </w:r>
          </w:p>
        </w:tc>
      </w:tr>
    </w:tbl>
    <w:sectPr>
      <w:pgSz w:w="11910" w:h="16850"/>
      <w:pgMar w:top="480" w:bottom="280" w:left="14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27" w:hanging="128"/>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440" w:hanging="128"/>
      </w:pPr>
      <w:rPr>
        <w:rFonts w:hint="default"/>
        <w:lang w:val="vi" w:eastAsia="en-US" w:bidi="ar-SA"/>
      </w:rPr>
    </w:lvl>
    <w:lvl w:ilvl="2">
      <w:start w:val="0"/>
      <w:numFmt w:val="bullet"/>
      <w:lvlText w:val="•"/>
      <w:lvlJc w:val="left"/>
      <w:pPr>
        <w:ind w:left="998" w:hanging="128"/>
      </w:pPr>
      <w:rPr>
        <w:rFonts w:hint="default"/>
        <w:lang w:val="vi" w:eastAsia="en-US" w:bidi="ar-SA"/>
      </w:rPr>
    </w:lvl>
    <w:lvl w:ilvl="3">
      <w:start w:val="0"/>
      <w:numFmt w:val="bullet"/>
      <w:lvlText w:val="•"/>
      <w:lvlJc w:val="left"/>
      <w:pPr>
        <w:ind w:left="1556" w:hanging="128"/>
      </w:pPr>
      <w:rPr>
        <w:rFonts w:hint="default"/>
        <w:lang w:val="vi" w:eastAsia="en-US" w:bidi="ar-SA"/>
      </w:rPr>
    </w:lvl>
    <w:lvl w:ilvl="4">
      <w:start w:val="0"/>
      <w:numFmt w:val="bullet"/>
      <w:lvlText w:val="•"/>
      <w:lvlJc w:val="left"/>
      <w:pPr>
        <w:ind w:left="2115" w:hanging="128"/>
      </w:pPr>
      <w:rPr>
        <w:rFonts w:hint="default"/>
        <w:lang w:val="vi" w:eastAsia="en-US" w:bidi="ar-SA"/>
      </w:rPr>
    </w:lvl>
    <w:lvl w:ilvl="5">
      <w:start w:val="0"/>
      <w:numFmt w:val="bullet"/>
      <w:lvlText w:val="•"/>
      <w:lvlJc w:val="left"/>
      <w:pPr>
        <w:ind w:left="2673" w:hanging="128"/>
      </w:pPr>
      <w:rPr>
        <w:rFonts w:hint="default"/>
        <w:lang w:val="vi" w:eastAsia="en-US" w:bidi="ar-SA"/>
      </w:rPr>
    </w:lvl>
    <w:lvl w:ilvl="6">
      <w:start w:val="0"/>
      <w:numFmt w:val="bullet"/>
      <w:lvlText w:val="•"/>
      <w:lvlJc w:val="left"/>
      <w:pPr>
        <w:ind w:left="3232" w:hanging="128"/>
      </w:pPr>
      <w:rPr>
        <w:rFonts w:hint="default"/>
        <w:lang w:val="vi" w:eastAsia="en-US" w:bidi="ar-SA"/>
      </w:rPr>
    </w:lvl>
    <w:lvl w:ilvl="7">
      <w:start w:val="0"/>
      <w:numFmt w:val="bullet"/>
      <w:lvlText w:val="•"/>
      <w:lvlJc w:val="left"/>
      <w:pPr>
        <w:ind w:left="3790" w:hanging="128"/>
      </w:pPr>
      <w:rPr>
        <w:rFonts w:hint="default"/>
        <w:lang w:val="vi" w:eastAsia="en-US" w:bidi="ar-SA"/>
      </w:rPr>
    </w:lvl>
    <w:lvl w:ilvl="8">
      <w:start w:val="0"/>
      <w:numFmt w:val="bullet"/>
      <w:lvlText w:val="•"/>
      <w:lvlJc w:val="left"/>
      <w:pPr>
        <w:ind w:left="4349" w:hanging="128"/>
      </w:pPr>
      <w:rPr>
        <w:rFonts w:hint="default"/>
        <w:lang w:val="vi" w:eastAsia="en-US" w:bidi="ar-SA"/>
      </w:rPr>
    </w:lvl>
  </w:abstractNum>
  <w:abstractNum w:abstractNumId="0">
    <w:multiLevelType w:val="hybridMultilevel"/>
    <w:lvl w:ilvl="0">
      <w:start w:val="1"/>
      <w:numFmt w:val="decimal"/>
      <w:lvlText w:val="%1."/>
      <w:lvlJc w:val="left"/>
      <w:pPr>
        <w:ind w:left="1302" w:hanging="28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170" w:hanging="281"/>
      </w:pPr>
      <w:rPr>
        <w:rFonts w:hint="default"/>
        <w:lang w:val="vi" w:eastAsia="en-US" w:bidi="ar-SA"/>
      </w:rPr>
    </w:lvl>
    <w:lvl w:ilvl="2">
      <w:start w:val="0"/>
      <w:numFmt w:val="bullet"/>
      <w:lvlText w:val="•"/>
      <w:lvlJc w:val="left"/>
      <w:pPr>
        <w:ind w:left="3041" w:hanging="281"/>
      </w:pPr>
      <w:rPr>
        <w:rFonts w:hint="default"/>
        <w:lang w:val="vi" w:eastAsia="en-US" w:bidi="ar-SA"/>
      </w:rPr>
    </w:lvl>
    <w:lvl w:ilvl="3">
      <w:start w:val="0"/>
      <w:numFmt w:val="bullet"/>
      <w:lvlText w:val="•"/>
      <w:lvlJc w:val="left"/>
      <w:pPr>
        <w:ind w:left="3911" w:hanging="281"/>
      </w:pPr>
      <w:rPr>
        <w:rFonts w:hint="default"/>
        <w:lang w:val="vi" w:eastAsia="en-US" w:bidi="ar-SA"/>
      </w:rPr>
    </w:lvl>
    <w:lvl w:ilvl="4">
      <w:start w:val="0"/>
      <w:numFmt w:val="bullet"/>
      <w:lvlText w:val="•"/>
      <w:lvlJc w:val="left"/>
      <w:pPr>
        <w:ind w:left="4782" w:hanging="281"/>
      </w:pPr>
      <w:rPr>
        <w:rFonts w:hint="default"/>
        <w:lang w:val="vi" w:eastAsia="en-US" w:bidi="ar-SA"/>
      </w:rPr>
    </w:lvl>
    <w:lvl w:ilvl="5">
      <w:start w:val="0"/>
      <w:numFmt w:val="bullet"/>
      <w:lvlText w:val="•"/>
      <w:lvlJc w:val="left"/>
      <w:pPr>
        <w:ind w:left="5653" w:hanging="281"/>
      </w:pPr>
      <w:rPr>
        <w:rFonts w:hint="default"/>
        <w:lang w:val="vi" w:eastAsia="en-US" w:bidi="ar-SA"/>
      </w:rPr>
    </w:lvl>
    <w:lvl w:ilvl="6">
      <w:start w:val="0"/>
      <w:numFmt w:val="bullet"/>
      <w:lvlText w:val="•"/>
      <w:lvlJc w:val="left"/>
      <w:pPr>
        <w:ind w:left="6523" w:hanging="281"/>
      </w:pPr>
      <w:rPr>
        <w:rFonts w:hint="default"/>
        <w:lang w:val="vi" w:eastAsia="en-US" w:bidi="ar-SA"/>
      </w:rPr>
    </w:lvl>
    <w:lvl w:ilvl="7">
      <w:start w:val="0"/>
      <w:numFmt w:val="bullet"/>
      <w:lvlText w:val="•"/>
      <w:lvlJc w:val="left"/>
      <w:pPr>
        <w:ind w:left="7394" w:hanging="281"/>
      </w:pPr>
      <w:rPr>
        <w:rFonts w:hint="default"/>
        <w:lang w:val="vi" w:eastAsia="en-US" w:bidi="ar-SA"/>
      </w:rPr>
    </w:lvl>
    <w:lvl w:ilvl="8">
      <w:start w:val="0"/>
      <w:numFmt w:val="bullet"/>
      <w:lvlText w:val="•"/>
      <w:lvlJc w:val="left"/>
      <w:pPr>
        <w:ind w:left="8265" w:hanging="2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i/>
      <w:sz w:val="28"/>
      <w:szCs w:val="28"/>
      <w:lang w:val="vi" w:eastAsia="en-US" w:bidi="ar-SA"/>
    </w:rPr>
  </w:style>
  <w:style w:styleId="Heading1" w:type="paragraph">
    <w:name w:val="Heading 1"/>
    <w:basedOn w:val="Normal"/>
    <w:uiPriority w:val="1"/>
    <w:qFormat/>
    <w:pPr>
      <w:ind w:left="501"/>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15"/>
      <w:ind w:left="302" w:hanging="28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327"/>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dc:title>HỘI ĐỒNG NHÂN DÂN</dc:title>
  <dcterms:created xsi:type="dcterms:W3CDTF">2022-05-19T08:29:53Z</dcterms:created>
  <dcterms:modified xsi:type="dcterms:W3CDTF">2022-05-19T08:29:53Z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Microsoft® Word 2016</vt:lpwstr>
  </property>
  <property fmtid="{D5CDD505-2E9C-101B-9397-08002B2CF9AE}" pid="4" name="LastSaved">
    <vt:filetime>2022-05-19T00:00:00Z</vt:filetime>
  </property>
</Properties>
</file>